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  <w:r>
        <w:rPr>
          <w:rFonts w:hint="eastAsia" w:hAnsi="宋体"/>
          <w:b w:val="0"/>
          <w:i w:val="0"/>
          <w:caps w:val="0"/>
          <w:color w:val="000000"/>
          <w:spacing w:val="0"/>
          <w:w w:val="100"/>
          <w:sz w:val="21"/>
          <w:szCs w:val="32"/>
        </w:rPr>
        <w:t>附件2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240" w:lineRule="auto"/>
        <w:ind w:hangingChars="700"/>
        <w:jc w:val="center"/>
        <w:textAlignment w:val="baseline"/>
        <w:rPr>
          <w:rFonts w:ascii="方正小标宋简体" w:hAnsi="黑体" w:eastAsia="方正小标宋简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湖北省大学生创新创业训练计划申请书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800" w:lineRule="exact"/>
        <w:ind w:firstLine="1260" w:firstLineChars="450"/>
        <w:jc w:val="left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推荐学校 </w:t>
      </w:r>
      <w:r>
        <w:rPr>
          <w:rFonts w:hint="eastAsia" w:hAnsi="宋体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>　　　　　 湖北科技学院       　　　</w:t>
      </w:r>
    </w:p>
    <w:p>
      <w:pPr>
        <w:snapToGrid/>
        <w:spacing w:before="0" w:beforeAutospacing="0" w:after="0" w:afterAutospacing="0" w:line="800" w:lineRule="exact"/>
        <w:ind w:firstLine="1260" w:firstLineChars="450"/>
        <w:jc w:val="left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项目名称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>　　中国话——方言配音平台　   　　</w:t>
      </w:r>
    </w:p>
    <w:p>
      <w:pPr>
        <w:snapToGrid/>
        <w:spacing w:before="0" w:beforeAutospacing="0" w:after="0" w:afterAutospacing="0" w:line="800" w:lineRule="exact"/>
        <w:ind w:firstLine="1260" w:firstLineChars="450"/>
        <w:jc w:val="left"/>
        <w:textAlignment w:val="baseline"/>
        <w:rPr>
          <w:b w:val="0"/>
          <w:i w:val="0"/>
          <w:caps w:val="0"/>
          <w:color w:val="00000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项目类型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u w:val="single" w:color="000000"/>
        </w:rPr>
        <w:t>□创新训练项目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u w:val="single" w:color="000000"/>
          <w:lang w:eastAsia="zh-CN"/>
        </w:rPr>
        <w:t>☑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  <w:u w:val="single" w:color="000000"/>
        </w:rPr>
        <w:t>创业训练项目□创业实践项目</w:t>
      </w:r>
    </w:p>
    <w:p>
      <w:pPr>
        <w:snapToGrid/>
        <w:spacing w:before="0" w:beforeAutospacing="0" w:after="0" w:afterAutospacing="0" w:line="800" w:lineRule="exact"/>
        <w:ind w:firstLine="1260" w:firstLineChars="450"/>
        <w:jc w:val="left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所属一级学科名称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ab/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 xml:space="preserve">  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中国语言文学 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 xml:space="preserve">    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ab/>
      </w:r>
    </w:p>
    <w:p>
      <w:pPr>
        <w:snapToGrid/>
        <w:spacing w:before="0" w:beforeAutospacing="0" w:after="0" w:afterAutospacing="0" w:line="800" w:lineRule="exact"/>
        <w:ind w:firstLine="1260" w:firstLineChars="450"/>
        <w:jc w:val="left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所属二级学科名称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>　　　　　 　　　　　　　　</w:t>
      </w:r>
    </w:p>
    <w:p>
      <w:pPr>
        <w:snapToGrid/>
        <w:spacing w:before="0" w:beforeAutospacing="0" w:after="0" w:afterAutospacing="0" w:line="800" w:lineRule="exact"/>
        <w:ind w:firstLine="1260" w:firstLineChars="450"/>
        <w:jc w:val="left"/>
        <w:textAlignment w:val="baseline"/>
        <w:rPr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项目负责人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ab/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ab/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>　     万秀琛            　　</w:t>
      </w:r>
    </w:p>
    <w:p>
      <w:pPr>
        <w:snapToGrid/>
        <w:spacing w:before="0" w:beforeAutospacing="0" w:after="0" w:afterAutospacing="0" w:line="800" w:lineRule="exact"/>
        <w:ind w:firstLine="1260" w:firstLineChars="450"/>
        <w:jc w:val="left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  <w:szCs w:val="32"/>
          <w:u w:val="single" w:color="00000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申报日期 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u w:val="single" w:color="000000"/>
        </w:rPr>
        <w:t>　　　　     2022年3月7日　　　　　　　　　　　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32"/>
        </w:rPr>
        <w:tab/>
      </w:r>
    </w:p>
    <w:p>
      <w:pPr>
        <w:snapToGrid/>
        <w:spacing w:before="0" w:beforeAutospacing="0" w:after="0" w:afterAutospacing="0" w:line="580" w:lineRule="exact"/>
        <w:ind w:left="1050" w:leftChars="500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580" w:lineRule="exact"/>
        <w:ind w:left="1050" w:leftChars="500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p>
      <w:pPr>
        <w:snapToGrid w:val="0"/>
        <w:spacing w:before="0" w:beforeAutospacing="0" w:after="0" w:afterAutospacing="0" w:line="580" w:lineRule="exact"/>
        <w:ind w:firstLine="539"/>
        <w:jc w:val="center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湖北省教育厅制</w:t>
      </w:r>
    </w:p>
    <w:p>
      <w:pPr>
        <w:snapToGrid w:val="0"/>
        <w:spacing w:before="0" w:beforeAutospacing="0" w:after="0" w:afterAutospacing="0" w:line="580" w:lineRule="exact"/>
        <w:ind w:firstLine="539"/>
        <w:jc w:val="center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1"/>
          <w:szCs w:val="32"/>
        </w:rPr>
      </w:pPr>
      <w:r>
        <w:rPr>
          <w:rFonts w:hint="eastAsia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二○二一年</w:t>
      </w:r>
      <w:r>
        <w:rPr>
          <w:rFonts w:hAnsi="宋体"/>
          <w:b w:val="0"/>
          <w:i w:val="0"/>
          <w:caps w:val="0"/>
          <w:color w:val="000000"/>
          <w:spacing w:val="0"/>
          <w:w w:val="100"/>
          <w:sz w:val="21"/>
          <w:szCs w:val="32"/>
        </w:rPr>
        <w:br w:type="textWrapping"/>
      </w:r>
    </w:p>
    <w:p>
      <w:pPr>
        <w:rPr>
          <w:rFonts w:hAnsi="宋体"/>
          <w:b w:val="0"/>
          <w:i w:val="0"/>
          <w:caps w:val="0"/>
          <w:color w:val="000000"/>
          <w:spacing w:val="0"/>
          <w:w w:val="100"/>
          <w:sz w:val="21"/>
          <w:szCs w:val="32"/>
        </w:rPr>
      </w:pPr>
      <w:r>
        <w:rPr>
          <w:rFonts w:hAnsi="宋体"/>
          <w:b w:val="0"/>
          <w:i w:val="0"/>
          <w:caps w:val="0"/>
          <w:color w:val="000000"/>
          <w:spacing w:val="0"/>
          <w:w w:val="100"/>
          <w:sz w:val="21"/>
          <w:szCs w:val="32"/>
        </w:rPr>
        <w:br w:type="page"/>
      </w:r>
    </w:p>
    <w:p>
      <w:pPr>
        <w:snapToGrid w:val="0"/>
        <w:spacing w:before="0" w:beforeAutospacing="0" w:after="0" w:afterAutospacing="0" w:line="580" w:lineRule="exact"/>
        <w:ind w:firstLine="539"/>
        <w:jc w:val="center"/>
        <w:textAlignment w:val="baseline"/>
        <w:rPr>
          <w:rFonts w:hAnsi="宋体"/>
          <w:b w:val="0"/>
          <w:i w:val="0"/>
          <w:caps w:val="0"/>
          <w:color w:val="000000"/>
          <w:spacing w:val="0"/>
          <w:w w:val="100"/>
          <w:sz w:val="21"/>
          <w:szCs w:val="32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中国话——方言配音平台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（✓）创新训练项目（）创业训练项目（）创业实践项目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</w:trPr>
        <w:tc>
          <w:tcPr>
            <w:tcW w:w="168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起始时间：2022年3月完成时间：2023年3月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restart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所在院系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/专业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万秀琛</w:t>
            </w: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2021级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湖北科技学院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人文与传媒学院中国语言文学</w:t>
            </w:r>
          </w:p>
        </w:tc>
        <w:tc>
          <w:tcPr>
            <w:tcW w:w="1633" w:type="dxa"/>
            <w:gridSpan w:val="2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15629957971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1327675580@qq.com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成员</w:t>
            </w: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牛洋洋</w:t>
            </w: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2021级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湖北科技学院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人文与传媒学院中国语言文学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18839922751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2425201462@qq.com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陈佳明</w:t>
            </w: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2021级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湖北科技学院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人文与传媒学院中国语言文学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18235603602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2041009191@qq.com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金玲</w:t>
            </w: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2021级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湖北科技学院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人文与传媒学院中国语言文学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1897181042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2041009191@qq.com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江璐</w:t>
            </w: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2021级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湖北科技学院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人文与传媒学院中国语言文学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19566782684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  <w:t>2875207506@qq.com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8" w:hRule="atLeast"/>
        </w:trPr>
        <w:tc>
          <w:tcPr>
            <w:tcW w:w="627" w:type="dxa"/>
            <w:vMerge w:val="restart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徐琦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语言文字学、民俗、汉语国际教育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35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行政职务/专业技术职务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113" w:right="113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hangingChars="128"/>
              <w:jc w:val="both"/>
              <w:textAlignment w:val="baseline"/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hangingChars="128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firstLineChars="0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湖北崇阳方言语法札记 科教文汇（上旬刊）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2008.1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-57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“三教”问题引发的思考－关于我院对外汉语专业学科建设的几点构想  独撰 咸宁学院学报 2011.3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-57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3近五年对外汉语汉字教学研究述评 独撰 价值工程 2012.1   ISSN 1006-4311/CN13-1085/N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-57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4. 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语宝项目</w:t>
            </w:r>
            <w:r>
              <w:rPr>
                <w:rFonts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湖北汉语方言调查·赤壁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（湖北赤壁）参与人员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5.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咸宁长篇叙事爱情长歌之“程式”抒情 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湖北科技学院学报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2022.4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6.崇阳话和普通话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的双语格局和语用选择 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鄂南文化论丛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2022.4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-57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．生存与探索：论中国政党制度的发展道路 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省统战部二等奖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2022.3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华文宋体" w:hAnsi="华文宋体" w:eastAsia="华文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8.</w:t>
            </w:r>
            <w:r>
              <w:rPr>
                <w:rFonts w:hint="eastAsia" w:ascii="华文宋体" w:hAnsi="华文宋体" w:eastAsia="华文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统战工作视域下党外新社会阶层人士统战工作载体及途径研究 </w:t>
            </w:r>
            <w:r>
              <w:rPr>
                <w:rFonts w:ascii="华文宋体" w:hAnsi="华文宋体" w:eastAsia="华文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省统战部</w:t>
            </w:r>
            <w:r>
              <w:rPr>
                <w:rFonts w:hint="eastAsia" w:ascii="华文宋体" w:hAnsi="华文宋体" w:eastAsia="华文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三等奖 </w:t>
            </w:r>
            <w:r>
              <w:rPr>
                <w:rFonts w:ascii="华文宋体" w:hAnsi="华文宋体" w:eastAsia="华文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2018.9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-57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-57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一、项目实施的目的、意义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为方言掌握者提供展示平台，对方言感兴趣的人提供学习交流平台，为国家方言保护工作做出贡献。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ind w:firstLine="480" w:firstLineChars="200"/>
              <w:jc w:val="lef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通过网络平台将方言整合化表现，兼具专业性与娱乐性，为国家方言保护工作做出贡献。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二、项目研究内容和拟解决的关键问题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各地方言音视频收集，方言交流社区建设，语言传播小型课程。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三、项目研究与实施的基础条件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1.方言配音在目前已有的视频平台中的热度不低观众喜闻乐见，但较为分散，2.方言保护为国家重点项目。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四、项目实施方案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）初期搭建平台，设计分区标签，界面优化，配音素材版权等加工收集，设计用户登录系统。然后在各个平台进行广告投放从而推广并吸引第一批用户。最初的目标吸引传播较为广泛的方言区。2）中期完善分区，丰富素材，根据互联网流行趋势收集不同配音素材，提高服务水平，请语言学专业讲师制作方言培训课程，设计专业方言课，提高专业水平。加大推广力度，提高知名度。3）后期分区成型，丰富社区交流水平，素材做到应时而变，用户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五、学校可以提供的条件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学校有方言保护工作的基础和研究语言学相关的老师，有丰富的经验。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六、预期成果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①起步阶段APP创作初步完成之后，对平台进行推广与宣传，提高平台知名度②发展阶段当积累一定的客户和经验后，实行会员制个性化定制服务。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七、经费预算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1.前期：5万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2.中期：3万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3.后期：依据盈利能力再进行调整。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8" w:hRule="atLeast"/>
        </w:trPr>
        <w:tc>
          <w:tcPr>
            <w:tcW w:w="8928" w:type="dxa"/>
            <w:gridSpan w:val="11"/>
          </w:tcPr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八、导师推荐意见</w:t>
            </w:r>
          </w:p>
          <w:p>
            <w:pPr>
              <w:snapToGrid/>
              <w:spacing w:before="156" w:beforeAutospacing="0" w:after="0" w:afterAutospacing="0" w:line="360" w:lineRule="auto"/>
              <w:ind w:firstLine="560" w:firstLineChars="200"/>
              <w:jc w:val="both"/>
              <w:textAlignment w:val="baseline"/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pacing w:before="156" w:beforeLines="50" w:line="360" w:lineRule="auto"/>
              <w:ind w:firstLine="560" w:firstLineChars="200"/>
              <w:rPr>
                <w:rFonts w:hint="default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该项目思路清晰，准备充分，有较强的学术意义和现实价值，推荐申报。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8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签名：</w:t>
            </w:r>
          </w:p>
          <w:p>
            <w:pPr>
              <w:snapToGrid/>
              <w:spacing w:before="156" w:beforeAutospacing="0" w:after="0" w:afterAutospacing="0" w:line="240" w:lineRule="auto"/>
              <w:ind w:firstLine="5167" w:firstLineChars="2153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928" w:type="dxa"/>
            <w:gridSpan w:val="11"/>
          </w:tcPr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九、院（）系推荐意见</w:t>
            </w: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ind w:firstLine="2704" w:firstLineChars="1127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120" w:firstLineChars="13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720" w:firstLineChars="155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院（系）负责人签名：</w:t>
            </w:r>
          </w:p>
          <w:p>
            <w:pPr>
              <w:snapToGrid/>
              <w:spacing w:before="0" w:beforeAutospacing="0" w:after="0" w:afterAutospacing="0" w:line="240" w:lineRule="auto"/>
              <w:ind w:firstLine="3720" w:firstLineChars="155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院（系）盖章</w:t>
            </w:r>
          </w:p>
          <w:p>
            <w:pPr>
              <w:snapToGrid/>
              <w:spacing w:before="156" w:beforeAutospacing="0" w:after="0" w:afterAutospacing="0" w:line="240" w:lineRule="auto"/>
              <w:ind w:firstLine="5397" w:firstLineChars="2249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928" w:type="dxa"/>
            <w:gridSpan w:val="11"/>
          </w:tcPr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十、学校推荐意见：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学校负责人签名：          学校盖章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928" w:type="dxa"/>
            <w:gridSpan w:val="11"/>
          </w:tcPr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十一、主管部门评审意见：</w:t>
            </w: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单位盖章</w:t>
            </w:r>
          </w:p>
          <w:p>
            <w:pPr>
              <w:snapToGrid/>
              <w:spacing w:before="156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4"/>
        </w:rPr>
        <w:t>注：表格栏高不够可增加。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883256-67F0-4904-BC5D-33E134E947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4046E4-9640-4297-83DB-F9536F3907B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B36F1CC-C855-460D-A67E-94C34ED169B0}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9E2D820B-740C-404A-99E8-60FBC5A53D6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7003B"/>
    <w:multiLevelType w:val="multilevel"/>
    <w:tmpl w:val="249700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color w:val="000000"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ZGFkM2M2ZjIxYzYzYWNjMDc4MjM0NDA5MDcyZGUifQ=="/>
  </w:docVars>
  <w:rsids>
    <w:rsidRoot w:val="00BD0AC0"/>
    <w:rsid w:val="009C0185"/>
    <w:rsid w:val="00BD0AC0"/>
    <w:rsid w:val="00C5036D"/>
    <w:rsid w:val="30837308"/>
    <w:rsid w:val="423E3676"/>
    <w:rsid w:val="4773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outlineLvl w:val="1"/>
    </w:pPr>
    <w:rPr>
      <w:rFonts w:ascii="Cambria" w:hAnsi="Cambria" w:eastAsia="黑体"/>
      <w:bCs/>
      <w:kern w:val="0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4"/>
    <w:unhideWhenUsed/>
    <w:qFormat/>
    <w:uiPriority w:val="0"/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1274</Words>
  <Characters>1505</Characters>
  <Lines>13</Lines>
  <Paragraphs>3</Paragraphs>
  <TotalTime>0</TotalTime>
  <ScaleCrop>false</ScaleCrop>
  <LinksUpToDate>false</LinksUpToDate>
  <CharactersWithSpaces>1700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郭彧</cp:lastModifiedBy>
  <dcterms:modified xsi:type="dcterms:W3CDTF">2022-06-01T05:44:36Z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0D649F11CAD54163AFBE6AF266ADC9AD</vt:lpwstr>
  </property>
</Properties>
</file>